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建筑材料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复习资料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一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单项选择题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普通硅酸盐水泥的细度指标是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0.08 ㎜方孔筛筛余量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0.2 ㎜方孔筛筛余量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细度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比表面积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引起水泥安定性不良的原因是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石膏掺量不足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混合材料掺量过多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石膏掺量过多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混合材料掺量不足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国家标准规定：水泥的初凝不得早于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min。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6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30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45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 xml:space="preserve">60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水泥试验中需检测水泥的标准稠度用水量，其检测目的是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使得凝结时间和体积安定性具有准确可比性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>判断水泥是否合格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判断水泥的需水性大小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该项指标是国家标准规定的必检项目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</w:rPr>
        <w:t>下列材料中，属于非活性混合材料的是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石灰石粉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矿渣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火山灰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粉煤灰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sz w:val="24"/>
          <w:szCs w:val="24"/>
        </w:rPr>
        <w:t>在生产水泥时，若掺入的石膏量不足则会发生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快凝现象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水泥石收缩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体积安定性不良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缓凝现象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</w:rPr>
        <w:t>沸煮法只能检测出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引起的水泥体积安定性不良。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SO3含量超标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游离CaO含量超标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游离MgO含量超标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石膏掺量超标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8.</w:t>
      </w:r>
      <w:r>
        <w:rPr>
          <w:rFonts w:hint="eastAsia" w:ascii="宋体" w:hAnsi="宋体" w:eastAsia="宋体" w:cs="宋体"/>
          <w:sz w:val="24"/>
          <w:szCs w:val="24"/>
        </w:rPr>
        <w:t>水泥石产生腐蚀的内因是：水泥石中存在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3CaO·2SiO2·3H2O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Ca(OH)2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CaO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钙矾石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9.</w:t>
      </w:r>
      <w:r>
        <w:rPr>
          <w:rFonts w:hint="eastAsia" w:ascii="宋体" w:hAnsi="宋体" w:eastAsia="宋体" w:cs="宋体"/>
          <w:sz w:val="24"/>
          <w:szCs w:val="24"/>
        </w:rPr>
        <w:t>水泥与水形成的浆体在混凝土拌合物中起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作用。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润滑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胶凝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骨架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抑制水泥石收缩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10.</w:t>
      </w:r>
      <w:r>
        <w:rPr>
          <w:rFonts w:hint="eastAsia" w:ascii="宋体" w:hAnsi="宋体" w:eastAsia="宋体" w:cs="宋体"/>
          <w:sz w:val="24"/>
          <w:szCs w:val="24"/>
        </w:rPr>
        <w:t>水泥安定性经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检验必须合格。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坍落度法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沸煮法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筛分析法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维勃稠度法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11.</w:t>
      </w:r>
      <w:r>
        <w:rPr>
          <w:rFonts w:hint="eastAsia" w:ascii="宋体" w:hAnsi="宋体" w:eastAsia="宋体" w:cs="宋体"/>
          <w:sz w:val="24"/>
          <w:szCs w:val="24"/>
        </w:rPr>
        <w:t>建筑石膏与水泥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石灰相比较，其凝结硬化速度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>一般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很快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很慢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12.</w:t>
      </w:r>
      <w:r>
        <w:rPr>
          <w:rFonts w:hint="eastAsia" w:ascii="宋体" w:hAnsi="宋体" w:eastAsia="宋体" w:cs="宋体"/>
          <w:sz w:val="24"/>
          <w:szCs w:val="24"/>
        </w:rPr>
        <w:t>在生产水泥时必须掺入适量石膏是为了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提高水泥产量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延缓水泥凝结时间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防止水泥石产生腐蚀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提高强度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13.</w:t>
      </w:r>
      <w:r>
        <w:rPr>
          <w:rFonts w:hint="eastAsia" w:ascii="宋体" w:hAnsi="宋体" w:eastAsia="宋体" w:cs="宋体"/>
          <w:sz w:val="24"/>
          <w:szCs w:val="24"/>
        </w:rPr>
        <w:t>测定混凝土立方体抗压强度时，试件的标准养护条件是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温度20±3°C，相对湿度90%以上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>温度20±3°C，相对湿度95%以上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温度20±2°C，相对湿度90%以上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温度20±2°C，相对湿度95%以上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14.</w:t>
      </w:r>
      <w:r>
        <w:rPr>
          <w:rFonts w:hint="eastAsia" w:ascii="宋体" w:hAnsi="宋体" w:eastAsia="宋体" w:cs="宋体"/>
          <w:sz w:val="24"/>
          <w:szCs w:val="24"/>
        </w:rPr>
        <w:t>石灰膏在使用之前必须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陈伏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熟化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检测其有效CaO＋MgO的含量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检测其细度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15.</w:t>
      </w:r>
      <w:r>
        <w:rPr>
          <w:rFonts w:hint="eastAsia" w:ascii="宋体" w:hAnsi="宋体" w:eastAsia="宋体" w:cs="宋体"/>
          <w:sz w:val="24"/>
          <w:szCs w:val="24"/>
        </w:rPr>
        <w:t>建筑石膏的化学分子式是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CaSO4·2H2O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CaSO4·1/2H2O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CaSO4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 xml:space="preserve">CaSO4·H2O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16.</w:t>
      </w:r>
      <w:r>
        <w:rPr>
          <w:rFonts w:hint="eastAsia" w:ascii="宋体" w:hAnsi="宋体" w:eastAsia="宋体" w:cs="宋体"/>
          <w:sz w:val="24"/>
          <w:szCs w:val="24"/>
        </w:rPr>
        <w:t>若混凝土用砂的颗粒级配不合格，则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须进行人工调配至级配合格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>弃之不用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作不合格品处理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须调整混凝土配合比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17.</w:t>
      </w:r>
      <w:r>
        <w:rPr>
          <w:rFonts w:hint="eastAsia" w:ascii="宋体" w:hAnsi="宋体" w:eastAsia="宋体" w:cs="宋体"/>
          <w:sz w:val="24"/>
          <w:szCs w:val="24"/>
        </w:rPr>
        <w:t>试配少量混凝土，制作标准立方体试件，测得其立方体抗压强度为45.6MPa，而其设计强度等级为C30，请问对于该混凝土应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判断混凝土强度不符合要求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>调整混凝土的配合比直至达到设计的强度等级要求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判断混凝土的强度符合要求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判断混凝土的质量很好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18.</w:t>
      </w:r>
      <w:r>
        <w:rPr>
          <w:rFonts w:hint="eastAsia" w:ascii="宋体" w:hAnsi="宋体" w:eastAsia="宋体" w:cs="宋体"/>
          <w:sz w:val="24"/>
          <w:szCs w:val="24"/>
        </w:rPr>
        <w:t>材料的堆积密度是指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材料在自然堆积状态下，单位体积的质量。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块体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颗粒状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固体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液体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19.</w:t>
      </w:r>
      <w:r>
        <w:rPr>
          <w:rFonts w:hint="eastAsia" w:ascii="宋体" w:hAnsi="宋体" w:eastAsia="宋体" w:cs="宋体"/>
          <w:sz w:val="24"/>
          <w:szCs w:val="24"/>
        </w:rPr>
        <w:t>材料的体积密度是指材料在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下，单位体积的质量。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绝对密实状态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自然状态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自然堆积状态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含水饱和状态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20.</w:t>
      </w:r>
      <w:r>
        <w:rPr>
          <w:rFonts w:hint="eastAsia" w:ascii="宋体" w:hAnsi="宋体" w:eastAsia="宋体" w:cs="宋体"/>
          <w:sz w:val="24"/>
          <w:szCs w:val="24"/>
        </w:rPr>
        <w:t>当材料在空气中吸水达到饱和时，其含水率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吸水率。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等于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大于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小于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21.</w:t>
      </w:r>
      <w:r>
        <w:rPr>
          <w:rFonts w:hint="eastAsia" w:ascii="宋体" w:hAnsi="宋体" w:eastAsia="宋体" w:cs="宋体"/>
          <w:sz w:val="24"/>
          <w:szCs w:val="24"/>
        </w:rPr>
        <w:t>紧急抢修混凝土工程最适宜选择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水泥。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普通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>硅酸盐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矿渣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快凝快硬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22.</w:t>
      </w:r>
      <w:r>
        <w:rPr>
          <w:rFonts w:hint="eastAsia" w:ascii="宋体" w:hAnsi="宋体" w:eastAsia="宋体" w:cs="宋体"/>
          <w:sz w:val="24"/>
          <w:szCs w:val="24"/>
        </w:rPr>
        <w:t>普通混凝土用砂应选择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较好。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>空隙率小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尽可能粗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越粗越好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在空隙率较小的条件下尽可能粗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23.</w:t>
      </w:r>
      <w:r>
        <w:rPr>
          <w:rFonts w:hint="eastAsia" w:ascii="宋体" w:hAnsi="宋体" w:eastAsia="宋体" w:cs="宋体"/>
          <w:sz w:val="24"/>
          <w:szCs w:val="24"/>
        </w:rPr>
        <w:t>由硅酸盐水泥熟料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0%-5% 石灰石或粒化高炉矿渣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适量石膏磨细制成的水硬性胶凝材料，称为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>硅酸盐水泥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普通硅酸盐水泥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矿渣硅酸盐水泥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石灰石硅酸盐水泥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24.</w:t>
      </w:r>
      <w:r>
        <w:rPr>
          <w:rFonts w:hint="eastAsia" w:ascii="宋体" w:hAnsi="宋体" w:eastAsia="宋体" w:cs="宋体"/>
          <w:sz w:val="24"/>
          <w:szCs w:val="24"/>
        </w:rPr>
        <w:t>混凝土用砂的细度模数一般在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范围内。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3.7～1.6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3.7～3.1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1.6～2.2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2.3～3.0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25.</w:t>
      </w:r>
      <w:r>
        <w:rPr>
          <w:rFonts w:hint="eastAsia" w:ascii="宋体" w:hAnsi="宋体" w:eastAsia="宋体" w:cs="宋体"/>
          <w:sz w:val="24"/>
          <w:szCs w:val="24"/>
        </w:rPr>
        <w:t>在混凝土配合比一定的情况下，砂率过大，混凝土拌合物的流动性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越大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越小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不变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26.</w:t>
      </w:r>
      <w:r>
        <w:rPr>
          <w:rFonts w:hint="eastAsia" w:ascii="宋体" w:hAnsi="宋体" w:eastAsia="宋体" w:cs="宋体"/>
          <w:sz w:val="24"/>
          <w:szCs w:val="24"/>
        </w:rPr>
        <w:t>测定混凝土立方体抗压强度时，混凝土标准试件的尺寸是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㎜。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100× 100×100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150×150×150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200× 200×200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 xml:space="preserve">40×40×160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27.</w:t>
      </w:r>
      <w:r>
        <w:rPr>
          <w:rFonts w:hint="eastAsia" w:ascii="宋体" w:hAnsi="宋体" w:eastAsia="宋体" w:cs="宋体"/>
          <w:sz w:val="24"/>
          <w:szCs w:val="24"/>
        </w:rPr>
        <w:t>划分混凝土强度等级的依据是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立方体抗压强度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立方体抗压强度标准值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轴心抗压强度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抗拉强度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28.</w:t>
      </w:r>
      <w:r>
        <w:rPr>
          <w:rFonts w:hint="eastAsia" w:ascii="宋体" w:hAnsi="宋体" w:eastAsia="宋体" w:cs="宋体"/>
          <w:sz w:val="24"/>
          <w:szCs w:val="24"/>
        </w:rPr>
        <w:t>混凝土的水灰比值在一定范围内越大，则其强度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越低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越高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不变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29.</w:t>
      </w:r>
      <w:r>
        <w:rPr>
          <w:rFonts w:hint="eastAsia" w:ascii="宋体" w:hAnsi="宋体" w:eastAsia="宋体" w:cs="宋体"/>
          <w:sz w:val="24"/>
          <w:szCs w:val="24"/>
        </w:rPr>
        <w:t>提高混凝土拌合物的流动性，可采取的措施是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减少单位用水量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提高砂率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>增大水灰比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在保持水灰比一定的条件下，同时增加水泥用量和用水量（即增加水泥浆量）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30.</w:t>
      </w:r>
      <w:r>
        <w:rPr>
          <w:rFonts w:hint="eastAsia" w:ascii="宋体" w:hAnsi="宋体" w:eastAsia="宋体" w:cs="宋体"/>
          <w:sz w:val="24"/>
          <w:szCs w:val="24"/>
        </w:rPr>
        <w:t>通用水泥的储存期一般不宜过长，一般不超过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一个月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三个月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六个月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一年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31.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区砂的级配情况最好。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1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2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3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 xml:space="preserve">4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32.</w:t>
      </w:r>
      <w:r>
        <w:rPr>
          <w:rFonts w:hint="eastAsia" w:ascii="宋体" w:hAnsi="宋体" w:eastAsia="宋体" w:cs="宋体"/>
          <w:sz w:val="24"/>
          <w:szCs w:val="24"/>
        </w:rPr>
        <w:t>碎石混凝土与卵石混凝土相比较，其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流动性好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粘聚性好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保水性好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强度高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33.</w:t>
      </w:r>
      <w:r>
        <w:rPr>
          <w:rFonts w:hint="eastAsia" w:ascii="宋体" w:hAnsi="宋体" w:eastAsia="宋体" w:cs="宋体"/>
          <w:sz w:val="24"/>
          <w:szCs w:val="24"/>
        </w:rPr>
        <w:t>合理砂率是指在用水量和水泥用量一定的情况下，能使混凝土拌合物获得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流动性，同时保持良好粘聚性和保水性的砂率值。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最大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最小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一般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D </w:t>
      </w:r>
      <w:r>
        <w:rPr>
          <w:rFonts w:hint="eastAsia" w:ascii="宋体" w:hAnsi="宋体" w:eastAsia="宋体" w:cs="宋体"/>
          <w:sz w:val="24"/>
          <w:szCs w:val="24"/>
        </w:rPr>
        <w:t>不变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34.</w:t>
      </w:r>
      <w:r>
        <w:rPr>
          <w:rFonts w:hint="eastAsia" w:ascii="宋体" w:hAnsi="宋体" w:eastAsia="宋体" w:cs="宋体"/>
          <w:sz w:val="24"/>
          <w:szCs w:val="24"/>
        </w:rPr>
        <w:t>同厂家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同品种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同强度等级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同批次的水泥，应以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为一个取样单位。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60t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400t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60m3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400m3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35.</w:t>
      </w:r>
      <w:r>
        <w:rPr>
          <w:rFonts w:hint="eastAsia" w:ascii="宋体" w:hAnsi="宋体" w:eastAsia="宋体" w:cs="宋体"/>
          <w:sz w:val="24"/>
          <w:szCs w:val="24"/>
        </w:rPr>
        <w:t>硅酸盐水泥熟料的四个主要矿物组成中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   ）</w:t>
      </w:r>
      <w:r>
        <w:rPr>
          <w:rFonts w:hint="eastAsia" w:ascii="宋体" w:hAnsi="宋体" w:eastAsia="宋体" w:cs="宋体"/>
          <w:sz w:val="24"/>
          <w:szCs w:val="24"/>
        </w:rPr>
        <w:t>水化反应速度最快。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</w:rPr>
        <w:t xml:space="preserve">C2S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B </w:t>
      </w:r>
      <w:r>
        <w:rPr>
          <w:rFonts w:hint="eastAsia" w:ascii="宋体" w:hAnsi="宋体" w:eastAsia="宋体" w:cs="宋体"/>
          <w:sz w:val="24"/>
          <w:szCs w:val="24"/>
        </w:rPr>
        <w:t xml:space="preserve">C3S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>C3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A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 xml:space="preserve">C </w:t>
      </w:r>
      <w:r>
        <w:rPr>
          <w:rFonts w:hint="eastAsia" w:ascii="宋体" w:hAnsi="宋体" w:eastAsia="宋体" w:cs="宋体"/>
          <w:sz w:val="24"/>
          <w:szCs w:val="24"/>
        </w:rPr>
        <w:t xml:space="preserve">4AF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二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填空题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国家标准规定：普通硅酸盐水泥初凝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45min，终凝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10h。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石灰熟化的两大特点是：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钢筋能与混凝土很好的在一起工作，其原因是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建筑石膏的主要两大特点是：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坍落度法能定量测定塑性混凝土拌合物的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普通混凝土配合比设计时，耐久性主要通过控制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来达到要求。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三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简答题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施工现场来了 5 车河砂（每车载重约 6 吨，且河砂的堆积密度为 1550Kg/m3），请为这5车河砂找一个大小适合的堆场（河砂的堆高约为 1m）；并请你采用正确的方法抽取河砂试样（文字描述取样方法） ，以便送样检验质量。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实验室配合比能否直接用于现场施工？为什么？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</w:rPr>
        <w:t>混凝土拌合物试验时，出现下列情况，请采用正确方法对混凝土配合比进行调整。？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四、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>案例分析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有一工地施工人员拟采用下述几方案以提高混凝土拌合物的流动性，试问哪个方案不可行？哪个方案可行？并说明理由。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（1）多加水；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（2）水灰比不变，增加水泥浆量；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（3）加入减水剂；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（4）加强振捣。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  <w:lang w:eastAsia="zh-CN"/>
        </w:rPr>
        <w:t>五、</w:t>
      </w:r>
      <w:r>
        <w:rPr>
          <w:rFonts w:hint="eastAsia" w:ascii="黑体" w:hAnsi="黑体" w:eastAsia="黑体" w:cs="黑体"/>
          <w:b w:val="0"/>
          <w:bCs/>
          <w:kern w:val="0"/>
          <w:sz w:val="24"/>
          <w:szCs w:val="24"/>
        </w:rPr>
        <w:t xml:space="preserve">计算题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0" w:firstLineChars="196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试配少量混凝土，其组成材料用量分别为：水泥4.5㎏ ,水2.7㎏,砂9.9㎏,碎石18.9㎏,经试验调整：增加水泥浆量15%，并测得混凝土拌合物的湿表观密度为2380㎏/m3。试计算：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（1）每立方米混凝土的各组成材料的用量为多少？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（2）如果施工现场的砂子含水率为4%，石子含水率为1%，求施工配合比？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/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br w:type="page"/>
      </w:r>
    </w:p>
    <w:p>
      <w:pPr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建筑材料复习资料参考答案</w:t>
      </w:r>
    </w:p>
    <w:p>
      <w:pPr>
        <w:rPr>
          <w:rFonts w:hint="eastAsia"/>
          <w:b/>
          <w:bCs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1-5：CACC？   6-10：AAB？？  11-15：BBBCD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16-20：？ABBB  21-25：AD？？A  26-30：BBBAD   31-35：B？DA？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填空题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2、放热量大 体积膨胀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3、具有较相近的线膨胀系数等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4、凝结速度快 硬化时体积膨胀等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5、流动性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6、 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简答题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1、现场砂只有 30t，未超过 600t，因此这 30t 砂作为一个取样单位；在砂堆上取样时，应在砂堆均匀分布的 8 个不同部位， 铲去表层砂， 在教深处铲取大致相等的一份试样， 然后由这8 份试样组成一份砂试样；然后送样检验。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 实验室在做混凝土配合比设计时所采用的砂石均为干砂、干石，所作出的配合比就为实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验室配合比。 现场的砂石均含有一定的水分， 且所含的水分随天气变化而变化， 如果直接将实验室配合比应用于施工现场， 则会出现：砂石用量不足，而水用量增加， 将最终导致水灰比增加、 强度下降。 因此实验室配合比不能直接用于施工现场， 而必须将其经过砂石含水率换算为施工配合比，才能使用。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案例分析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 多加水——不可行，加水会导致混凝土拌合物的水灰比增大、强度降低。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 保持水灰比不变，增加水泥浆用量——可行，水泥浆在混凝土拌合物中起润滑作用，润滑剂越多，则混凝土拌合物的流动性越大。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 加入减水剂——可行，减水剂具有减水和增强的作用，在混凝土拌合物中加入减水剂后，可破坏水泥的絮状结构，使得被包裹的水分释放出来，增加拌合物中自由水量，从而提高了拌合物的流动性。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（4） 加强振捣——不可行，振捣过多易造成混凝土出现离析泌水，而不能改变混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凝土拌合物的流动性能。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计算题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1、（ 1）水为 199 ㎏，水泥为 332 ㎏，砂为 635 ㎏，石子为 1213 ㎏。</w:t>
      </w:r>
    </w:p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（2）施工配合比为：水泥：砂：石子：水＝ 332： 660：1225：161＝1：1.99： 3.69：0.49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C15DB1"/>
    <w:multiLevelType w:val="singleLevel"/>
    <w:tmpl w:val="43C15DB1"/>
    <w:lvl w:ilvl="0" w:tentative="0">
      <w:start w:val="1"/>
      <w:numFmt w:val="decimal"/>
      <w:suff w:val="space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621058A"/>
    <w:rsid w:val="066701ED"/>
    <w:rsid w:val="096B08E0"/>
    <w:rsid w:val="09C13246"/>
    <w:rsid w:val="0E44619C"/>
    <w:rsid w:val="10A90535"/>
    <w:rsid w:val="14D62F89"/>
    <w:rsid w:val="1A595377"/>
    <w:rsid w:val="1A783CB2"/>
    <w:rsid w:val="1BDE5224"/>
    <w:rsid w:val="1BF918F2"/>
    <w:rsid w:val="1C4709A0"/>
    <w:rsid w:val="1D754F44"/>
    <w:rsid w:val="1F223636"/>
    <w:rsid w:val="228B7A9D"/>
    <w:rsid w:val="22DE3463"/>
    <w:rsid w:val="25607340"/>
    <w:rsid w:val="27FA309A"/>
    <w:rsid w:val="2B9E0F14"/>
    <w:rsid w:val="3079490E"/>
    <w:rsid w:val="3648503A"/>
    <w:rsid w:val="37B0418D"/>
    <w:rsid w:val="3E531FC2"/>
    <w:rsid w:val="3EF513EB"/>
    <w:rsid w:val="3F8F44C5"/>
    <w:rsid w:val="3FEE69DE"/>
    <w:rsid w:val="415C7285"/>
    <w:rsid w:val="43B5033D"/>
    <w:rsid w:val="47182FBE"/>
    <w:rsid w:val="48E20CB9"/>
    <w:rsid w:val="498A026F"/>
    <w:rsid w:val="4B801961"/>
    <w:rsid w:val="52355FBC"/>
    <w:rsid w:val="52483D98"/>
    <w:rsid w:val="53072844"/>
    <w:rsid w:val="55EC7360"/>
    <w:rsid w:val="58180AA1"/>
    <w:rsid w:val="58BA2747"/>
    <w:rsid w:val="5B9E1D67"/>
    <w:rsid w:val="5E616846"/>
    <w:rsid w:val="61866753"/>
    <w:rsid w:val="64C2348D"/>
    <w:rsid w:val="6635416E"/>
    <w:rsid w:val="69E25572"/>
    <w:rsid w:val="6AE068D2"/>
    <w:rsid w:val="6CFD0B18"/>
    <w:rsid w:val="6FBC6A90"/>
    <w:rsid w:val="70EF17D6"/>
    <w:rsid w:val="716B7AA7"/>
    <w:rsid w:val="720C0BD6"/>
    <w:rsid w:val="72F1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台州育华学校李才聪</cp:lastModifiedBy>
  <dcterms:modified xsi:type="dcterms:W3CDTF">2021-11-08T02:06:25Z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RubyTemplateID" linkTarget="0">
    <vt:lpwstr>6</vt:lpwstr>
  </property>
  <property fmtid="{D5CDD505-2E9C-101B-9397-08002B2CF9AE}" pid="4" name="ICV">
    <vt:lpwstr>9B5D565B9B7F4EFCBB1BF47E14C921D6</vt:lpwstr>
  </property>
</Properties>
</file>