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kinsoku/>
        <w:wordWrap/>
        <w:overflowPunct/>
        <w:topLinePunct w:val="0"/>
        <w:autoSpaceDE/>
        <w:autoSpaceDN/>
        <w:bidi w:val="0"/>
        <w:adjustRightInd/>
        <w:snapToGrid/>
        <w:spacing w:line="360" w:lineRule="auto"/>
        <w:ind w:left="422" w:leftChars="0" w:right="-512" w:rightChars="-244" w:hanging="422" w:hangingChars="175"/>
        <w:jc w:val="both"/>
        <w:textAlignment w:val="auto"/>
        <w:rPr>
          <w:rFonts w:hint="eastAsia"/>
        </w:rPr>
      </w:pPr>
      <w:r>
        <w:rPr>
          <w:rFonts w:hint="eastAsia" w:eastAsia="宋体" w:cs="宋体"/>
          <w:b/>
          <w:bCs/>
          <w:color w:val="000000"/>
          <w:sz w:val="24"/>
          <w:szCs w:val="24"/>
          <w:u w:val="single"/>
          <w:lang w:val="en-US" w:eastAsia="zh-CN"/>
        </w:rPr>
        <w:t>社会福利思想史复习资料</w:t>
      </w:r>
    </w:p>
    <w:p>
      <w:pPr>
        <w:pStyle w:val="2"/>
        <w:numPr>
          <w:ilvl w:val="0"/>
          <w:numId w:val="0"/>
        </w:numPr>
        <w:spacing w:line="240" w:lineRule="auto"/>
        <w:rPr>
          <w:rFonts w:hint="eastAsia" w:ascii="宋体" w:hAnsi="宋体" w:eastAsia="宋体" w:cs="宋体"/>
        </w:rPr>
      </w:pPr>
      <w:r>
        <w:rPr>
          <w:rFonts w:hint="eastAsia" w:ascii="宋体" w:hAnsi="宋体" w:eastAsia="宋体" w:cs="宋体"/>
          <w:lang w:eastAsia="zh-CN"/>
        </w:rPr>
        <w:t>一、</w:t>
      </w:r>
      <w:r>
        <w:rPr>
          <w:rFonts w:hint="eastAsia" w:ascii="宋体" w:hAnsi="宋体" w:eastAsia="宋体" w:cs="宋体"/>
        </w:rPr>
        <w:t>名词解释</w:t>
      </w:r>
    </w:p>
    <w:p>
      <w:pPr>
        <w:pStyle w:val="3"/>
        <w:numPr>
          <w:ilvl w:val="0"/>
          <w:numId w:val="1"/>
        </w:numPr>
        <w:rPr>
          <w:rFonts w:ascii="宋体" w:hAnsi="宋体" w:cs="宋体"/>
          <w:b w:val="0"/>
          <w:bCs/>
          <w:szCs w:val="21"/>
        </w:rPr>
      </w:pPr>
      <w:r>
        <w:rPr>
          <w:rFonts w:hint="eastAsia" w:ascii="宋体" w:hAnsi="宋体" w:cs="宋体"/>
          <w:b w:val="0"/>
          <w:bCs/>
          <w:szCs w:val="21"/>
        </w:rPr>
        <w:t>社会福利思想</w:t>
      </w:r>
    </w:p>
    <w:p>
      <w:pPr>
        <w:pStyle w:val="3"/>
        <w:numPr>
          <w:ilvl w:val="0"/>
          <w:numId w:val="1"/>
        </w:numPr>
      </w:pPr>
      <w:r>
        <w:rPr>
          <w:rFonts w:hint="eastAsia"/>
          <w:b w:val="0"/>
          <w:bCs/>
        </w:rPr>
        <w:t>帕累托最优</w:t>
      </w:r>
    </w:p>
    <w:p>
      <w:pPr>
        <w:pStyle w:val="2"/>
        <w:numPr>
          <w:ilvl w:val="0"/>
          <w:numId w:val="0"/>
        </w:numPr>
        <w:spacing w:line="240" w:lineRule="auto"/>
        <w:rPr>
          <w:rFonts w:hint="eastAsia" w:ascii="宋体" w:hAnsi="宋体" w:eastAsia="宋体" w:cs="宋体"/>
        </w:rPr>
      </w:pPr>
      <w:r>
        <w:rPr>
          <w:rFonts w:hint="eastAsia" w:ascii="宋体" w:hAnsi="宋体" w:eastAsia="宋体" w:cs="宋体"/>
          <w:lang w:eastAsia="zh-CN"/>
        </w:rPr>
        <w:t>二、</w:t>
      </w:r>
      <w:r>
        <w:rPr>
          <w:rFonts w:hint="eastAsia" w:ascii="宋体" w:hAnsi="宋体" w:eastAsia="宋体" w:cs="宋体"/>
        </w:rPr>
        <w:t xml:space="preserve">简答题 </w:t>
      </w:r>
    </w:p>
    <w:p>
      <w:pPr>
        <w:pStyle w:val="3"/>
        <w:numPr>
          <w:ilvl w:val="0"/>
          <w:numId w:val="2"/>
        </w:numPr>
        <w:rPr>
          <w:b w:val="0"/>
          <w:bCs/>
        </w:rPr>
      </w:pPr>
      <w:r>
        <w:rPr>
          <w:b w:val="0"/>
          <w:bCs/>
        </w:rPr>
        <w:t xml:space="preserve">慈善与社会保障的关系 </w:t>
      </w:r>
    </w:p>
    <w:p>
      <w:pPr>
        <w:pStyle w:val="3"/>
        <w:numPr>
          <w:ilvl w:val="0"/>
          <w:numId w:val="2"/>
        </w:numPr>
        <w:rPr>
          <w:b w:val="0"/>
          <w:bCs/>
        </w:rPr>
      </w:pPr>
      <w:r>
        <w:rPr>
          <w:rFonts w:hint="eastAsia"/>
          <w:b w:val="0"/>
          <w:bCs/>
        </w:rPr>
        <w:t>福利经济学对福利国家社会政策的影响主要表现在哪几个方面？</w:t>
      </w:r>
    </w:p>
    <w:p>
      <w:pPr>
        <w:pStyle w:val="3"/>
        <w:numPr>
          <w:ilvl w:val="0"/>
          <w:numId w:val="2"/>
        </w:numPr>
      </w:pPr>
      <w:r>
        <w:rPr>
          <w:rFonts w:hint="eastAsia"/>
          <w:b w:val="0"/>
          <w:bCs/>
        </w:rPr>
        <w:t>福利经济学对现代社会福利思想的影响。</w:t>
      </w:r>
    </w:p>
    <w:p>
      <w:pPr>
        <w:pStyle w:val="2"/>
        <w:numPr>
          <w:ilvl w:val="0"/>
          <w:numId w:val="0"/>
        </w:numPr>
      </w:pPr>
      <w:r>
        <w:rPr>
          <w:rFonts w:hint="eastAsia"/>
          <w:lang w:eastAsia="zh-CN"/>
        </w:rPr>
        <w:t>三、</w:t>
      </w:r>
      <w:r>
        <w:rPr>
          <w:rFonts w:hint="eastAsia"/>
        </w:rPr>
        <w:t>论</w:t>
      </w:r>
      <w:bookmarkStart w:id="0" w:name="_GoBack"/>
      <w:bookmarkEnd w:id="0"/>
      <w:r>
        <w:rPr>
          <w:rFonts w:hint="eastAsia"/>
        </w:rPr>
        <w:t>述题</w:t>
      </w:r>
    </w:p>
    <w:p>
      <w:pPr>
        <w:pStyle w:val="3"/>
        <w:numPr>
          <w:ilvl w:val="0"/>
          <w:numId w:val="3"/>
        </w:numPr>
        <w:rPr>
          <w:b w:val="0"/>
          <w:bCs/>
        </w:rPr>
      </w:pPr>
      <w:r>
        <w:rPr>
          <w:rFonts w:hint="eastAsia"/>
          <w:b w:val="0"/>
          <w:bCs/>
        </w:rPr>
        <w:t>简要论述功利主义的社会福利思想观点。</w:t>
      </w:r>
    </w:p>
    <w:p>
      <w:pPr>
        <w:pStyle w:val="3"/>
        <w:numPr>
          <w:ilvl w:val="0"/>
          <w:numId w:val="3"/>
        </w:numPr>
        <w:rPr>
          <w:b w:val="0"/>
          <w:bCs/>
        </w:rPr>
      </w:pPr>
      <w:r>
        <w:rPr>
          <w:rFonts w:hint="eastAsia"/>
          <w:b w:val="0"/>
          <w:bCs/>
        </w:rPr>
        <w:t>论述庇古的福利经济学的主要内容与特征。</w:t>
      </w:r>
    </w:p>
    <w:p>
      <w:pPr>
        <w:spacing w:line="360" w:lineRule="auto"/>
        <w:jc w:val="center"/>
        <w:rPr>
          <w:rFonts w:hint="eastAsia" w:ascii="宋体" w:hAnsi="宋体"/>
          <w:b/>
          <w:sz w:val="30"/>
          <w:szCs w:val="30"/>
          <w:lang w:eastAsia="zh-CN"/>
        </w:rPr>
      </w:pPr>
      <w:r>
        <w:rPr>
          <w:rFonts w:hint="eastAsia" w:ascii="宋体" w:hAnsi="宋体"/>
          <w:b/>
          <w:sz w:val="30"/>
          <w:szCs w:val="30"/>
          <w:lang w:eastAsia="zh-CN"/>
        </w:rPr>
        <w:br w:type="page"/>
      </w:r>
    </w:p>
    <w:p>
      <w:pPr>
        <w:spacing w:line="360" w:lineRule="auto"/>
        <w:jc w:val="center"/>
        <w:rPr>
          <w:rFonts w:hint="eastAsia" w:ascii="创艺简楷体" w:eastAsia="宋体"/>
          <w:sz w:val="28"/>
          <w:szCs w:val="28"/>
          <w:lang w:eastAsia="zh-CN"/>
        </w:rPr>
      </w:pPr>
      <w:r>
        <w:rPr>
          <w:rFonts w:hint="eastAsia" w:ascii="宋体" w:hAnsi="宋体"/>
          <w:b/>
          <w:sz w:val="30"/>
          <w:szCs w:val="30"/>
          <w:lang w:eastAsia="zh-CN"/>
        </w:rPr>
        <w:t>《社会福利思想》复习资料参考答案</w:t>
      </w:r>
    </w:p>
    <w:p>
      <w:pPr>
        <w:spacing w:line="240" w:lineRule="exact"/>
        <w:jc w:val="center"/>
        <w:rPr>
          <w:rFonts w:hint="eastAsia" w:ascii="黑体" w:eastAsia="黑体"/>
          <w:sz w:val="28"/>
          <w:szCs w:val="28"/>
        </w:rPr>
      </w:pPr>
    </w:p>
    <w:p>
      <w:pPr>
        <w:pStyle w:val="2"/>
        <w:numPr>
          <w:numId w:val="0"/>
        </w:numPr>
        <w:bidi w:val="0"/>
        <w:rPr>
          <w:rFonts w:hint="eastAsia" w:cs="Times New Roman"/>
        </w:rPr>
      </w:pPr>
      <w:r>
        <w:rPr>
          <w:rFonts w:hint="eastAsia" w:cs="Times New Roman"/>
          <w:lang w:eastAsia="zh-CN"/>
        </w:rPr>
        <w:t>一</w:t>
      </w:r>
      <w:r>
        <w:rPr>
          <w:rFonts w:hint="eastAsia" w:cs="Times New Roman"/>
        </w:rPr>
        <w:t>名词解释</w:t>
      </w:r>
    </w:p>
    <w:p>
      <w:pPr>
        <w:pStyle w:val="3"/>
        <w:numPr>
          <w:numId w:val="0"/>
        </w:numPr>
        <w:bidi w:val="0"/>
        <w:ind w:leftChars="0"/>
        <w:rPr>
          <w:rFonts w:hint="eastAsia" w:ascii="宋体" w:hAnsi="宋体" w:eastAsia="宋体" w:cs="宋体"/>
          <w:b/>
          <w:color w:val="auto"/>
          <w:sz w:val="21"/>
          <w:szCs w:val="21"/>
        </w:rPr>
      </w:pPr>
      <w:r>
        <w:rPr>
          <w:rFonts w:hint="eastAsia" w:ascii="宋体" w:hAnsi="宋体" w:eastAsia="宋体" w:cs="宋体"/>
          <w:b/>
          <w:color w:val="auto"/>
          <w:sz w:val="21"/>
          <w:szCs w:val="21"/>
        </w:rPr>
        <w:t>社会福利思想</w:t>
      </w:r>
    </w:p>
    <w:p>
      <w:pPr>
        <w:numPr>
          <w:ilvl w:val="0"/>
          <w:numId w:val="0"/>
        </w:numPr>
        <w:bidi w:val="0"/>
        <w:ind w:leftChars="0"/>
        <w:rPr>
          <w:rFonts w:hint="eastAsia"/>
        </w:rPr>
      </w:pPr>
      <w:r>
        <w:rPr>
          <w:rFonts w:hint="eastAsia"/>
        </w:rPr>
        <w:t>社会福利思想就是关于社会福利制度的思想理论表达，是人类旨在提高社会成员的生活水平和生活质量的一切构想。</w:t>
      </w:r>
    </w:p>
    <w:p>
      <w:pPr>
        <w:pStyle w:val="3"/>
        <w:numPr>
          <w:numId w:val="0"/>
        </w:numPr>
        <w:bidi w:val="0"/>
        <w:ind w:leftChars="0"/>
        <w:rPr>
          <w:rFonts w:hint="eastAsia"/>
          <w:lang w:val="en-US" w:eastAsia="zh-CN"/>
        </w:rPr>
      </w:pPr>
      <w:r>
        <w:rPr>
          <w:rFonts w:hint="eastAsia"/>
        </w:rPr>
        <w:t>帕累托最优</w:t>
      </w:r>
      <w:r>
        <w:rPr>
          <w:rFonts w:hint="eastAsia"/>
          <w:lang w:val="en-US" w:eastAsia="zh-CN"/>
        </w:rPr>
        <w:t>:</w:t>
      </w:r>
    </w:p>
    <w:p>
      <w:pPr>
        <w:numPr>
          <w:ilvl w:val="0"/>
          <w:numId w:val="0"/>
        </w:numPr>
        <w:bidi w:val="0"/>
        <w:rPr>
          <w:rFonts w:hint="eastAsia"/>
        </w:rPr>
      </w:pPr>
      <w:r>
        <w:rPr>
          <w:rFonts w:hint="eastAsia"/>
        </w:rPr>
        <w:t>帕累托最优</w:t>
      </w:r>
      <w:r>
        <w:rPr>
          <w:rFonts w:hint="eastAsia"/>
          <w:lang w:eastAsia="zh-CN"/>
        </w:rPr>
        <w:t>是指</w:t>
      </w:r>
      <w:r>
        <w:rPr>
          <w:rFonts w:hint="eastAsia"/>
        </w:rPr>
        <w:t>资源配置的一种状态，在不使任何人情况变坏的情况下，而不可能再使某些人的处境变好。当群体中一个或更多成员的处境被改善而没有一个成员的处境被恶化时，社会福利就被增进了。在这一情形下，发生了“帕累托改进”。根据这一标准，在不降低一个或更多人的效用的前提下，如果一旦无法提高一个或更多人的效用水平，那么社会福利就处于最优状态，即达到了“帕累托最优”。</w:t>
      </w:r>
    </w:p>
    <w:p>
      <w:pPr>
        <w:rPr>
          <w:rFonts w:hint="eastAsia"/>
        </w:rPr>
      </w:pPr>
    </w:p>
    <w:p>
      <w:pPr>
        <w:pStyle w:val="2"/>
        <w:numPr>
          <w:numId w:val="0"/>
        </w:numPr>
        <w:bidi w:val="0"/>
        <w:rPr>
          <w:rFonts w:hint="default"/>
        </w:rPr>
      </w:pPr>
      <w:r>
        <w:rPr>
          <w:rFonts w:hint="eastAsia" w:cs="Times New Roman"/>
          <w:lang w:eastAsia="zh-CN"/>
        </w:rPr>
        <w:t>二</w:t>
      </w:r>
      <w:r>
        <w:rPr>
          <w:rFonts w:hint="eastAsia" w:cs="Times New Roman"/>
        </w:rPr>
        <w:t>简答题</w:t>
      </w:r>
    </w:p>
    <w:p>
      <w:pPr>
        <w:pStyle w:val="3"/>
        <w:numPr>
          <w:numId w:val="0"/>
        </w:numPr>
        <w:bidi w:val="0"/>
        <w:ind w:leftChars="0"/>
        <w:rPr>
          <w:rFonts w:hint="default"/>
        </w:rPr>
      </w:pPr>
      <w:r>
        <w:rPr>
          <w:rFonts w:hint="default" w:eastAsia="宋体"/>
          <w:b/>
        </w:rPr>
        <w:t>慈善</w:t>
      </w:r>
      <w:r>
        <w:rPr>
          <w:rFonts w:hint="default"/>
        </w:rPr>
        <w:t xml:space="preserve">与社会保障的关系 </w:t>
      </w:r>
    </w:p>
    <w:p>
      <w:pPr>
        <w:spacing w:beforeLines="0" w:afterLines="0"/>
        <w:rPr>
          <w:rFonts w:hint="default"/>
          <w:sz w:val="21"/>
          <w:szCs w:val="21"/>
        </w:rPr>
      </w:pPr>
      <w:r>
        <w:rPr>
          <w:rFonts w:hint="default"/>
          <w:sz w:val="21"/>
          <w:szCs w:val="21"/>
        </w:rPr>
        <w:t xml:space="preserve">慈善属于道德范围，慈善事业是社会救助机制也是道德工程。在资金来源上以捐献为主，组织机构属于民办或私营，建立在自愿的基础上。 </w:t>
      </w:r>
    </w:p>
    <w:p>
      <w:pPr>
        <w:rPr>
          <w:rFonts w:hint="eastAsia"/>
        </w:rPr>
      </w:pPr>
      <w:r>
        <w:rPr>
          <w:rFonts w:hint="default"/>
          <w:sz w:val="21"/>
          <w:szCs w:val="21"/>
        </w:rPr>
        <w:t>法定社会保障以稳定社会为政治基础，以财政拨款为实施基础，是强制性利益调节机制。</w:t>
      </w:r>
    </w:p>
    <w:p>
      <w:pPr>
        <w:pStyle w:val="3"/>
        <w:numPr>
          <w:numId w:val="0"/>
        </w:numPr>
        <w:bidi w:val="0"/>
        <w:ind w:leftChars="0"/>
        <w:rPr>
          <w:rFonts w:hint="eastAsia" w:ascii="Times New Roman" w:hAnsi="Times New Roman" w:eastAsia="宋体"/>
          <w:b/>
          <w:kern w:val="2"/>
          <w:sz w:val="21"/>
          <w:szCs w:val="24"/>
          <w:lang w:val="en-US" w:eastAsia="zh-CN" w:bidi="ar-SA"/>
        </w:rPr>
      </w:pPr>
      <w:r>
        <w:rPr>
          <w:rFonts w:hint="eastAsia" w:ascii="Times New Roman" w:hAnsi="Times New Roman" w:eastAsia="宋体"/>
          <w:b/>
          <w:kern w:val="2"/>
          <w:sz w:val="21"/>
          <w:szCs w:val="24"/>
          <w:lang w:val="en-US" w:eastAsia="zh-CN" w:bidi="ar-SA"/>
        </w:rPr>
        <w:t>福利经济学对福利国家社会政策的影响主要表现在哪几个方面？</w:t>
      </w:r>
    </w:p>
    <w:p>
      <w:pPr>
        <w:keepNext w:val="0"/>
        <w:keepLines w:val="0"/>
        <w:pageBreakBefore w:val="0"/>
        <w:kinsoku/>
        <w:wordWrap/>
        <w:overflowPunct/>
        <w:topLinePunct w:val="0"/>
        <w:autoSpaceDE/>
        <w:bidi w:val="0"/>
        <w:adjustRightInd/>
        <w:snapToGrid/>
        <w:spacing w:before="0" w:beforeLines="0" w:beforeAutospacing="0" w:after="0" w:afterLines="0" w:afterAutospacing="0" w:line="240" w:lineRule="auto"/>
        <w:ind w:right="0" w:right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福利经济学对社会政策理念的影响；</w:t>
      </w:r>
    </w:p>
    <w:p>
      <w:pPr>
        <w:keepNext w:val="0"/>
        <w:keepLines w:val="0"/>
        <w:pageBreakBefore w:val="0"/>
        <w:kinsoku/>
        <w:wordWrap/>
        <w:overflowPunct/>
        <w:topLinePunct w:val="0"/>
        <w:autoSpaceDE/>
        <w:bidi w:val="0"/>
        <w:adjustRightInd/>
        <w:snapToGrid/>
        <w:spacing w:before="0" w:beforeLines="0" w:beforeAutospacing="0" w:after="0" w:afterLines="0" w:afterAutospacing="0" w:line="240" w:lineRule="auto"/>
        <w:ind w:right="0" w:right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福利经济学对社会福利服务提供效率的认识；</w:t>
      </w:r>
    </w:p>
    <w:p>
      <w:pPr>
        <w:keepNext w:val="0"/>
        <w:keepLines w:val="0"/>
        <w:pageBreakBefore w:val="0"/>
        <w:kinsoku/>
        <w:wordWrap/>
        <w:overflowPunct/>
        <w:topLinePunct w:val="0"/>
        <w:autoSpaceDE/>
        <w:bidi w:val="0"/>
        <w:adjustRightInd/>
        <w:snapToGrid/>
        <w:spacing w:before="0" w:beforeLines="0" w:beforeAutospacing="0" w:after="0" w:afterLines="0" w:afterAutospacing="0" w:line="240" w:lineRule="auto"/>
        <w:ind w:right="0" w:right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福利经济学对社会保障与实践的启发。</w:t>
      </w:r>
    </w:p>
    <w:p>
      <w:pPr>
        <w:pStyle w:val="3"/>
        <w:numPr>
          <w:numId w:val="0"/>
        </w:numPr>
        <w:bidi w:val="0"/>
        <w:ind w:leftChars="0"/>
        <w:rPr>
          <w:rFonts w:hint="eastAsia" w:ascii="Times New Roman" w:hAnsi="Times New Roman" w:eastAsia="宋体"/>
          <w:b/>
          <w:kern w:val="2"/>
          <w:sz w:val="21"/>
          <w:szCs w:val="24"/>
          <w:lang w:val="en-US" w:eastAsia="zh-CN" w:bidi="ar-SA"/>
        </w:rPr>
      </w:pPr>
      <w:r>
        <w:rPr>
          <w:rFonts w:hint="eastAsia" w:ascii="Times New Roman" w:hAnsi="Times New Roman" w:eastAsia="宋体"/>
          <w:b/>
          <w:kern w:val="2"/>
          <w:sz w:val="21"/>
          <w:szCs w:val="24"/>
          <w:lang w:val="en-US" w:eastAsia="zh-CN" w:bidi="ar-SA"/>
        </w:rPr>
        <w:t>★福利</w:t>
      </w:r>
      <w:r>
        <w:rPr>
          <w:rFonts w:hint="eastAsia" w:eastAsia="宋体"/>
          <w:b/>
          <w:lang w:val="en-US" w:eastAsia="zh-CN"/>
        </w:rPr>
        <w:t>经济学</w:t>
      </w:r>
      <w:r>
        <w:rPr>
          <w:rFonts w:hint="eastAsia" w:ascii="Times New Roman" w:hAnsi="Times New Roman" w:eastAsia="宋体"/>
          <w:b/>
          <w:kern w:val="2"/>
          <w:sz w:val="21"/>
          <w:szCs w:val="24"/>
          <w:lang w:val="en-US" w:eastAsia="zh-CN" w:bidi="ar-SA"/>
        </w:rPr>
        <w:t xml:space="preserve">对现代社会福利思想的影响 </w:t>
      </w:r>
    </w:p>
    <w:p>
      <w:pPr>
        <w:pStyle w:val="9"/>
        <w:spacing w:line="300" w:lineRule="auto"/>
        <w:jc w:val="left"/>
        <w:rPr>
          <w:rFonts w:hint="eastAsia"/>
          <w:sz w:val="21"/>
          <w:szCs w:val="21"/>
          <w:lang w:eastAsia="zh-CN"/>
        </w:rPr>
      </w:pPr>
      <w:r>
        <w:rPr>
          <w:rFonts w:hint="eastAsia"/>
          <w:sz w:val="21"/>
          <w:szCs w:val="21"/>
        </w:rPr>
        <w:t>福利经济学对政府公共政策的决策，尤其是在社会福利领域的制度安排有明显的影响：</w:t>
      </w:r>
    </w:p>
    <w:p>
      <w:pPr>
        <w:pStyle w:val="9"/>
        <w:numPr>
          <w:ilvl w:val="0"/>
          <w:numId w:val="0"/>
        </w:numPr>
        <w:spacing w:line="300" w:lineRule="auto"/>
        <w:jc w:val="left"/>
        <w:rPr>
          <w:rFonts w:hint="eastAsia"/>
          <w:sz w:val="21"/>
          <w:szCs w:val="21"/>
        </w:rPr>
      </w:pPr>
      <w:r>
        <w:rPr>
          <w:rFonts w:hint="eastAsia" w:ascii="宋体" w:hAnsi="宋体" w:eastAsia="宋体" w:cs="宋体"/>
          <w:sz w:val="21"/>
          <w:szCs w:val="21"/>
        </w:rPr>
        <w:t>①</w:t>
      </w:r>
      <w:r>
        <w:rPr>
          <w:rFonts w:hint="eastAsia"/>
          <w:sz w:val="21"/>
          <w:szCs w:val="21"/>
        </w:rPr>
        <w:t>通过社会计划在不同人群的利益之间实现均衡。</w:t>
      </w:r>
    </w:p>
    <w:p>
      <w:pPr>
        <w:pStyle w:val="9"/>
        <w:numPr>
          <w:ilvl w:val="0"/>
          <w:numId w:val="0"/>
        </w:numPr>
        <w:spacing w:line="300" w:lineRule="auto"/>
        <w:jc w:val="left"/>
        <w:rPr>
          <w:rFonts w:hint="eastAsia"/>
          <w:sz w:val="21"/>
          <w:szCs w:val="21"/>
        </w:rPr>
      </w:pPr>
      <w:r>
        <w:rPr>
          <w:rFonts w:hint="eastAsia" w:ascii="宋体" w:hAnsi="宋体" w:eastAsia="宋体" w:cs="宋体"/>
          <w:sz w:val="21"/>
          <w:szCs w:val="21"/>
        </w:rPr>
        <w:t>②</w:t>
      </w:r>
      <w:r>
        <w:rPr>
          <w:rFonts w:hint="eastAsia"/>
          <w:sz w:val="21"/>
          <w:szCs w:val="21"/>
        </w:rPr>
        <w:t>政策推行过程中采用投票的方式来实现公平。</w:t>
      </w:r>
    </w:p>
    <w:p>
      <w:pPr>
        <w:pStyle w:val="9"/>
        <w:numPr>
          <w:ilvl w:val="0"/>
          <w:numId w:val="0"/>
        </w:numPr>
        <w:spacing w:line="300" w:lineRule="auto"/>
        <w:jc w:val="left"/>
        <w:rPr>
          <w:rFonts w:hint="eastAsia"/>
          <w:sz w:val="21"/>
          <w:szCs w:val="21"/>
          <w:lang w:eastAsia="zh-CN"/>
        </w:rPr>
      </w:pPr>
      <w:r>
        <w:rPr>
          <w:rFonts w:hint="eastAsia" w:ascii="宋体" w:hAnsi="宋体" w:eastAsia="宋体" w:cs="宋体"/>
          <w:sz w:val="21"/>
          <w:szCs w:val="21"/>
        </w:rPr>
        <w:t>③</w:t>
      </w:r>
      <w:r>
        <w:rPr>
          <w:rFonts w:hint="eastAsia"/>
          <w:sz w:val="21"/>
          <w:szCs w:val="21"/>
        </w:rPr>
        <w:t>对集体决策进行必要的评估</w:t>
      </w:r>
      <w:r>
        <w:rPr>
          <w:rFonts w:hint="eastAsia"/>
          <w:sz w:val="21"/>
          <w:szCs w:val="21"/>
          <w:lang w:eastAsia="zh-CN"/>
        </w:rPr>
        <w:t>。</w:t>
      </w:r>
    </w:p>
    <w:p>
      <w:pPr>
        <w:pStyle w:val="9"/>
        <w:spacing w:line="300" w:lineRule="auto"/>
        <w:jc w:val="left"/>
        <w:rPr>
          <w:rFonts w:hint="eastAsia"/>
          <w:sz w:val="21"/>
          <w:szCs w:val="21"/>
          <w:lang w:eastAsia="zh-CN"/>
        </w:rPr>
      </w:pPr>
      <w:r>
        <w:rPr>
          <w:rFonts w:hint="eastAsia"/>
          <w:sz w:val="21"/>
          <w:szCs w:val="21"/>
        </w:rPr>
        <w:t>福利经济学对民主制度和政治过程的研究拓宽了人们对社会福利认识</w:t>
      </w:r>
      <w:r>
        <w:rPr>
          <w:rFonts w:hint="eastAsia"/>
          <w:sz w:val="21"/>
          <w:szCs w:val="21"/>
          <w:lang w:eastAsia="zh-CN"/>
        </w:rPr>
        <w:t>。</w:t>
      </w:r>
    </w:p>
    <w:p>
      <w:pPr>
        <w:pStyle w:val="9"/>
        <w:spacing w:line="300" w:lineRule="auto"/>
        <w:jc w:val="left"/>
        <w:rPr>
          <w:rFonts w:hint="eastAsia"/>
          <w:sz w:val="21"/>
          <w:szCs w:val="21"/>
          <w:lang w:eastAsia="zh-CN"/>
        </w:rPr>
      </w:pPr>
      <w:r>
        <w:rPr>
          <w:rFonts w:hint="eastAsia"/>
          <w:sz w:val="21"/>
          <w:szCs w:val="21"/>
        </w:rPr>
        <w:t>福利经济学的发展推动了政府和学界对公平和效率关系的深入认识</w:t>
      </w:r>
      <w:r>
        <w:rPr>
          <w:rFonts w:hint="eastAsia"/>
          <w:sz w:val="21"/>
          <w:szCs w:val="21"/>
          <w:lang w:eastAsia="zh-CN"/>
        </w:rPr>
        <w:t>。</w:t>
      </w:r>
    </w:p>
    <w:p>
      <w:pPr>
        <w:pStyle w:val="9"/>
        <w:spacing w:line="300" w:lineRule="auto"/>
        <w:jc w:val="left"/>
        <w:rPr>
          <w:rFonts w:hint="eastAsia"/>
          <w:sz w:val="21"/>
          <w:szCs w:val="21"/>
        </w:rPr>
      </w:pPr>
      <w:r>
        <w:rPr>
          <w:rFonts w:hint="eastAsia"/>
          <w:sz w:val="21"/>
          <w:szCs w:val="21"/>
        </w:rPr>
        <w:t>福利经济学的发展使得人们更重视社会和经济发展的质量与公平问题，认识到不同经济政策中存在的伦理难题。失业保险或失业救济引发了失业问题是值得思考的新问题。在退休金制度、贫困救助、健康照顾与住房政策方面，一方面强调资源的利用效率，另一方面维护必要的社会公平。</w:t>
      </w:r>
    </w:p>
    <w:p>
      <w:pPr>
        <w:pStyle w:val="9"/>
        <w:spacing w:line="300" w:lineRule="auto"/>
        <w:jc w:val="left"/>
        <w:rPr>
          <w:rFonts w:hint="eastAsia"/>
          <w:sz w:val="21"/>
          <w:szCs w:val="21"/>
        </w:rPr>
      </w:pPr>
      <w:r>
        <w:rPr>
          <w:rFonts w:hint="eastAsia"/>
          <w:sz w:val="21"/>
          <w:szCs w:val="21"/>
        </w:rPr>
        <w:t>福利经济学的研究成果日益成为经济决策和社会决策的重要参考依据之一。表现为：</w:t>
      </w:r>
      <w:r>
        <w:rPr>
          <w:rFonts w:hint="eastAsia" w:ascii="宋体" w:hAnsi="宋体" w:eastAsia="宋体" w:cs="宋体"/>
          <w:sz w:val="21"/>
          <w:szCs w:val="21"/>
        </w:rPr>
        <w:t>①</w:t>
      </w:r>
      <w:r>
        <w:rPr>
          <w:rFonts w:hint="eastAsia"/>
          <w:sz w:val="21"/>
          <w:szCs w:val="21"/>
        </w:rPr>
        <w:t>福利的多元主义</w:t>
      </w:r>
    </w:p>
    <w:p>
      <w:pPr>
        <w:pStyle w:val="9"/>
        <w:numPr>
          <w:ilvl w:val="0"/>
          <w:numId w:val="0"/>
        </w:numPr>
        <w:spacing w:line="300" w:lineRule="auto"/>
        <w:jc w:val="left"/>
        <w:rPr>
          <w:rFonts w:hint="eastAsia"/>
          <w:sz w:val="21"/>
          <w:szCs w:val="21"/>
        </w:rPr>
      </w:pPr>
      <w:r>
        <w:rPr>
          <w:rFonts w:hint="eastAsia" w:ascii="宋体" w:hAnsi="宋体" w:eastAsia="宋体" w:cs="宋体"/>
          <w:sz w:val="21"/>
          <w:szCs w:val="21"/>
        </w:rPr>
        <w:t>②</w:t>
      </w:r>
      <w:r>
        <w:rPr>
          <w:rFonts w:hint="eastAsia"/>
          <w:sz w:val="21"/>
          <w:szCs w:val="21"/>
        </w:rPr>
        <w:t>福利服务的多元化</w:t>
      </w:r>
    </w:p>
    <w:p>
      <w:pPr>
        <w:pStyle w:val="9"/>
        <w:numPr>
          <w:ilvl w:val="0"/>
          <w:numId w:val="0"/>
        </w:numPr>
        <w:spacing w:line="300" w:lineRule="auto"/>
        <w:jc w:val="left"/>
        <w:rPr>
          <w:sz w:val="21"/>
          <w:szCs w:val="21"/>
        </w:rPr>
      </w:pPr>
      <w:r>
        <w:rPr>
          <w:rFonts w:hint="eastAsia" w:ascii="宋体" w:hAnsi="宋体" w:eastAsia="宋体" w:cs="宋体"/>
          <w:sz w:val="21"/>
          <w:szCs w:val="21"/>
        </w:rPr>
        <w:t>③</w:t>
      </w:r>
      <w:r>
        <w:rPr>
          <w:rFonts w:hint="eastAsia"/>
          <w:sz w:val="21"/>
          <w:szCs w:val="21"/>
        </w:rPr>
        <w:t>不仅要考虑资源可获得性和效率的重要前提，还要充分认识个人尊严、权利、能力发展与社会团结。</w:t>
      </w:r>
    </w:p>
    <w:p>
      <w:pPr>
        <w:rPr>
          <w:rFonts w:hint="eastAsia"/>
        </w:rPr>
      </w:pPr>
    </w:p>
    <w:p>
      <w:pPr>
        <w:pStyle w:val="2"/>
        <w:numPr>
          <w:numId w:val="0"/>
        </w:numPr>
        <w:bidi w:val="0"/>
        <w:rPr>
          <w:rFonts w:hint="eastAsia" w:cs="Times New Roman"/>
        </w:rPr>
      </w:pPr>
      <w:r>
        <w:rPr>
          <w:rFonts w:hint="eastAsia" w:cs="Times New Roman"/>
          <w:lang w:eastAsia="zh-CN"/>
        </w:rPr>
        <w:t>三</w:t>
      </w:r>
      <w:r>
        <w:rPr>
          <w:rFonts w:hint="eastAsia" w:cs="Times New Roman"/>
        </w:rPr>
        <w:t>论述题</w:t>
      </w:r>
    </w:p>
    <w:p>
      <w:pPr>
        <w:pStyle w:val="3"/>
        <w:numPr>
          <w:numId w:val="0"/>
        </w:numPr>
        <w:bidi w:val="0"/>
        <w:ind w:leftChars="0"/>
        <w:rPr>
          <w:rFonts w:hint="eastAsia" w:eastAsia="宋体"/>
          <w:b/>
        </w:rPr>
      </w:pPr>
      <w:r>
        <w:rPr>
          <w:rFonts w:hint="eastAsia" w:eastAsia="宋体"/>
          <w:b/>
        </w:rPr>
        <w:t>简要论述功利主义的社会福利思想观点。</w:t>
      </w:r>
    </w:p>
    <w:p>
      <w:pPr>
        <w:pStyle w:val="10"/>
        <w:spacing w:line="300" w:lineRule="auto"/>
        <w:jc w:val="left"/>
        <w:rPr>
          <w:rFonts w:hint="eastAsia"/>
          <w:sz w:val="21"/>
          <w:szCs w:val="21"/>
        </w:rPr>
      </w:pPr>
      <w:r>
        <w:rPr>
          <w:rFonts w:hint="eastAsia"/>
          <w:sz w:val="21"/>
          <w:szCs w:val="21"/>
        </w:rPr>
        <w:t>（1）功利主义原则是从心理学的联想原理和伦理学的最大幸福原则出发，把人对幸福的追求看作是受人的心理感受支配所引起的心理联想。</w:t>
      </w:r>
    </w:p>
    <w:p>
      <w:pPr>
        <w:pStyle w:val="10"/>
        <w:spacing w:line="300" w:lineRule="auto"/>
        <w:jc w:val="left"/>
        <w:rPr>
          <w:rFonts w:hint="eastAsia"/>
          <w:sz w:val="21"/>
          <w:szCs w:val="21"/>
        </w:rPr>
      </w:pPr>
      <w:r>
        <w:rPr>
          <w:rFonts w:hint="eastAsia"/>
          <w:sz w:val="21"/>
          <w:szCs w:val="21"/>
        </w:rPr>
        <w:t>（2）在对功利原则的阐述基础上，边沁提出福利最大化原理，认为社会利益就是个人利益的集合，每个人利益的实现就是社会利益的实现，而个人幸福总和就是社会的最大福利。</w:t>
      </w:r>
    </w:p>
    <w:p>
      <w:pPr>
        <w:keepNext w:val="0"/>
        <w:keepLines w:val="0"/>
        <w:pageBreakBefore w:val="0"/>
        <w:numPr>
          <w:ilvl w:val="0"/>
          <w:numId w:val="0"/>
        </w:numPr>
        <w:kinsoku/>
        <w:wordWrap/>
        <w:overflowPunct/>
        <w:topLinePunct w:val="0"/>
        <w:autoSpaceDE/>
        <w:bidi w:val="0"/>
        <w:adjustRightInd/>
        <w:snapToGrid/>
        <w:spacing w:before="0" w:beforeLines="0" w:beforeAutospacing="0" w:after="0" w:afterLines="0" w:afterAutospacing="0" w:line="240" w:lineRule="auto"/>
        <w:ind w:right="0" w:rightChars="0"/>
        <w:jc w:val="left"/>
        <w:textAlignment w:val="auto"/>
        <w:outlineLvl w:val="9"/>
        <w:rPr>
          <w:rFonts w:hint="eastAsia"/>
          <w:sz w:val="21"/>
          <w:szCs w:val="21"/>
        </w:rPr>
      </w:pPr>
      <w:r>
        <w:rPr>
          <w:rFonts w:hint="eastAsia"/>
          <w:sz w:val="21"/>
          <w:szCs w:val="21"/>
        </w:rPr>
        <w:t>（3）为了保证福利最大化，并使功利原则成为社会的基本原则，边沁提出了立法改革思想，通过立法来增进人类的幸福。在他看来，趋乐避苦既是基本的道德原则，也是立法的原则。立法的基础是公益，任务是计算苦乐，目的是增进最大多数人的最大幸福。</w:t>
      </w:r>
    </w:p>
    <w:p>
      <w:pPr>
        <w:keepNext w:val="0"/>
        <w:keepLines w:val="0"/>
        <w:pageBreakBefore w:val="0"/>
        <w:numPr>
          <w:ilvl w:val="0"/>
          <w:numId w:val="0"/>
        </w:numPr>
        <w:kinsoku/>
        <w:wordWrap/>
        <w:overflowPunct/>
        <w:topLinePunct w:val="0"/>
        <w:autoSpaceDE/>
        <w:bidi w:val="0"/>
        <w:adjustRightInd/>
        <w:snapToGrid/>
        <w:spacing w:before="0" w:beforeLines="0" w:beforeAutospacing="0" w:after="0" w:afterLines="0" w:afterAutospacing="0" w:line="240" w:lineRule="auto"/>
        <w:ind w:right="0" w:rightChars="0" w:firstLine="420" w:firstLineChars="200"/>
        <w:jc w:val="left"/>
        <w:textAlignment w:val="auto"/>
        <w:outlineLvl w:val="9"/>
        <w:rPr>
          <w:rFonts w:hint="eastAsia"/>
          <w:color w:val="auto"/>
          <w:sz w:val="21"/>
          <w:szCs w:val="21"/>
        </w:rPr>
      </w:pPr>
    </w:p>
    <w:p>
      <w:pPr>
        <w:pStyle w:val="3"/>
        <w:numPr>
          <w:numId w:val="0"/>
        </w:numPr>
        <w:bidi w:val="0"/>
        <w:ind w:leftChars="0"/>
        <w:rPr>
          <w:rFonts w:hint="eastAsia" w:eastAsia="宋体"/>
          <w:b/>
        </w:rPr>
      </w:pPr>
      <w:r>
        <w:rPr>
          <w:rFonts w:hint="eastAsia" w:eastAsia="宋体"/>
          <w:b/>
        </w:rPr>
        <w:t>简要论述庇古的福利经济学的主要内容与特征。</w:t>
      </w:r>
    </w:p>
    <w:p>
      <w:pPr>
        <w:keepNext w:val="0"/>
        <w:keepLines w:val="0"/>
        <w:pageBreakBefore w:val="0"/>
        <w:kinsoku/>
        <w:wordWrap/>
        <w:overflowPunct/>
        <w:topLinePunct w:val="0"/>
        <w:autoSpaceDE/>
        <w:bidi w:val="0"/>
        <w:adjustRightInd/>
        <w:snapToGrid/>
        <w:spacing w:before="0" w:beforeLines="0" w:beforeAutospacing="0" w:after="0" w:afterLines="0" w:afterAutospacing="0" w:line="240" w:lineRule="auto"/>
        <w:ind w:left="13" w:leftChars="0" w:right="0" w:rightChars="0" w:hanging="13" w:hangingChars="6"/>
        <w:jc w:val="left"/>
        <w:textAlignment w:val="auto"/>
        <w:outlineLvl w:val="9"/>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1）内容：</w:t>
      </w:r>
    </w:p>
    <w:p>
      <w:pPr>
        <w:keepNext w:val="0"/>
        <w:keepLines w:val="0"/>
        <w:pageBreakBefore w:val="0"/>
        <w:kinsoku/>
        <w:wordWrap/>
        <w:overflowPunct/>
        <w:topLinePunct w:val="0"/>
        <w:autoSpaceDE/>
        <w:bidi w:val="0"/>
        <w:adjustRightInd/>
        <w:snapToGrid/>
        <w:spacing w:before="0" w:beforeLines="0" w:beforeAutospacing="0" w:after="0" w:afterLines="0" w:afterAutospacing="0" w:line="240" w:lineRule="auto"/>
        <w:ind w:left="12" w:leftChars="0" w:right="0" w:rightChars="0" w:hanging="12" w:hangingChars="6"/>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①对福利的分类，庇古认为福利包括广义和狭义两方面，即“社会福利”和“经济福利”</w:t>
      </w:r>
      <w:r>
        <w:rPr>
          <w:rFonts w:hint="eastAsia" w:ascii="宋体" w:hAnsi="宋体" w:eastAsia="宋体" w:cs="宋体"/>
          <w:color w:val="auto"/>
          <w:sz w:val="21"/>
          <w:szCs w:val="21"/>
          <w:lang w:eastAsia="zh-CN"/>
        </w:rPr>
        <w:t>。</w:t>
      </w:r>
      <w:r>
        <w:rPr>
          <w:rFonts w:hint="eastAsia"/>
          <w:sz w:val="21"/>
          <w:szCs w:val="21"/>
        </w:rPr>
        <w:t>广义福利即社会福利，包括非经济的友谊、正义、自由、愉快等，难以计量；狭义的福利即经济福利，是可以直接或间接用货币尺度来衡量的社会福利部分。</w:t>
      </w:r>
      <w:r>
        <w:rPr>
          <w:rFonts w:hint="eastAsia" w:ascii="宋体" w:hAnsi="宋体" w:eastAsia="宋体" w:cs="宋体"/>
          <w:color w:val="auto"/>
          <w:sz w:val="21"/>
          <w:szCs w:val="21"/>
        </w:rPr>
        <w:t>；</w:t>
      </w:r>
    </w:p>
    <w:p>
      <w:pPr>
        <w:keepNext w:val="0"/>
        <w:keepLines w:val="0"/>
        <w:pageBreakBefore w:val="0"/>
        <w:kinsoku/>
        <w:wordWrap/>
        <w:overflowPunct/>
        <w:topLinePunct w:val="0"/>
        <w:autoSpaceDE/>
        <w:bidi w:val="0"/>
        <w:adjustRightInd/>
        <w:snapToGrid/>
        <w:spacing w:before="0" w:beforeLines="0" w:beforeAutospacing="0" w:after="0" w:afterLines="0" w:afterAutospacing="0" w:line="240" w:lineRule="auto"/>
        <w:ind w:left="12" w:leftChars="0" w:right="0" w:rightChars="0" w:hanging="12" w:hangingChars="6"/>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②</w:t>
      </w:r>
      <w:r>
        <w:rPr>
          <w:rFonts w:hint="eastAsia"/>
          <w:sz w:val="21"/>
          <w:szCs w:val="21"/>
        </w:rPr>
        <w:t>庇古的思想是建立在价值判断的基础上，认为在同一个国家中，人与人之间的满足或效用是可以比较的，可以用数字表示出来</w:t>
      </w:r>
      <w:r>
        <w:rPr>
          <w:rFonts w:hint="eastAsia" w:ascii="宋体" w:hAnsi="宋体" w:eastAsia="宋体" w:cs="宋体"/>
          <w:color w:val="auto"/>
          <w:sz w:val="21"/>
          <w:szCs w:val="21"/>
        </w:rPr>
        <w:t>，主张基数效用论；</w:t>
      </w:r>
    </w:p>
    <w:p>
      <w:pPr>
        <w:keepNext w:val="0"/>
        <w:keepLines w:val="0"/>
        <w:pageBreakBefore w:val="0"/>
        <w:kinsoku/>
        <w:wordWrap/>
        <w:overflowPunct/>
        <w:topLinePunct w:val="0"/>
        <w:autoSpaceDE/>
        <w:bidi w:val="0"/>
        <w:adjustRightInd/>
        <w:snapToGrid/>
        <w:spacing w:before="0" w:beforeLines="0" w:beforeAutospacing="0" w:after="0" w:afterLines="0" w:afterAutospacing="0" w:line="240" w:lineRule="auto"/>
        <w:ind w:left="12" w:leftChars="0" w:right="0" w:rightChars="0" w:hanging="12" w:hangingChars="6"/>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③把经济福利同国民收入等同起来</w:t>
      </w:r>
      <w:r>
        <w:rPr>
          <w:rFonts w:hint="eastAsia" w:ascii="宋体" w:hAnsi="宋体" w:eastAsia="宋体" w:cs="宋体"/>
          <w:color w:val="auto"/>
          <w:sz w:val="21"/>
          <w:szCs w:val="21"/>
          <w:lang w:eastAsia="zh-CN"/>
        </w:rPr>
        <w:t>，</w:t>
      </w:r>
      <w:r>
        <w:rPr>
          <w:rFonts w:hint="eastAsia"/>
          <w:sz w:val="21"/>
          <w:szCs w:val="21"/>
        </w:rPr>
        <w:t>提出了两个基本福利命题：国民收入的总量越大，社会经济福利就越大；国民收入分配越是均等化，社会经济福利就越大。经济福利的增加首先取决于国民收入的绝对量的增加。其次取决于国民收入在社会成员之间的分配情况</w:t>
      </w:r>
      <w:r>
        <w:rPr>
          <w:rFonts w:hint="eastAsia"/>
          <w:sz w:val="21"/>
          <w:szCs w:val="21"/>
          <w:lang w:eastAsia="zh-CN"/>
        </w:rPr>
        <w:t>，</w:t>
      </w:r>
      <w:r>
        <w:rPr>
          <w:rFonts w:hint="eastAsia" w:ascii="宋体" w:hAnsi="宋体" w:eastAsia="宋体" w:cs="宋体"/>
          <w:color w:val="auto"/>
          <w:sz w:val="21"/>
          <w:szCs w:val="21"/>
        </w:rPr>
        <w:t>主张最适度的配置生产资源，使生产出来的国民收入达到最大值。</w:t>
      </w:r>
    </w:p>
    <w:p>
      <w:pPr>
        <w:keepNext w:val="0"/>
        <w:keepLines w:val="0"/>
        <w:pageBreakBefore w:val="0"/>
        <w:kinsoku/>
        <w:wordWrap/>
        <w:overflowPunct/>
        <w:topLinePunct w:val="0"/>
        <w:autoSpaceDE/>
        <w:bidi w:val="0"/>
        <w:adjustRightInd/>
        <w:snapToGrid/>
        <w:spacing w:before="0" w:beforeLines="0" w:beforeAutospacing="0" w:after="0" w:afterLines="0" w:afterAutospacing="0" w:line="240" w:lineRule="auto"/>
        <w:ind w:left="12" w:leftChars="0" w:right="0" w:rightChars="0" w:hanging="12" w:hangingChars="6"/>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④</w:t>
      </w:r>
      <w:r>
        <w:rPr>
          <w:rFonts w:hint="eastAsia"/>
          <w:sz w:val="21"/>
          <w:szCs w:val="21"/>
        </w:rPr>
        <w:t>追求福利最大化是社会的目标，因此反对施舍性救济，主张提高工人的劳动技能，使他们更有效率地工作。社会总福利不是福利的简单的总和。因为私人产品的边际成本和社会产品的边际成本并不总是相等的。</w:t>
      </w:r>
    </w:p>
    <w:p>
      <w:pPr>
        <w:keepNext w:val="0"/>
        <w:keepLines w:val="0"/>
        <w:pageBreakBefore w:val="0"/>
        <w:kinsoku/>
        <w:wordWrap/>
        <w:overflowPunct/>
        <w:topLinePunct w:val="0"/>
        <w:autoSpaceDE/>
        <w:bidi w:val="0"/>
        <w:adjustRightInd/>
        <w:snapToGrid/>
        <w:spacing w:before="0" w:beforeLines="0" w:beforeAutospacing="0" w:after="0" w:afterLines="0" w:afterAutospacing="0" w:line="240" w:lineRule="auto"/>
        <w:ind w:left="12" w:leftChars="0" w:right="0" w:rightChars="0" w:hanging="12" w:hangingChars="6"/>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⑤坚持正义的原则，强调收入的均等化；</w:t>
      </w:r>
    </w:p>
    <w:p>
      <w:pPr>
        <w:keepNext w:val="0"/>
        <w:keepLines w:val="0"/>
        <w:pageBreakBefore w:val="0"/>
        <w:numPr>
          <w:ilvl w:val="0"/>
          <w:numId w:val="0"/>
        </w:numPr>
        <w:kinsoku/>
        <w:wordWrap/>
        <w:overflowPunct/>
        <w:topLinePunct w:val="0"/>
        <w:autoSpaceDE/>
        <w:bidi w:val="0"/>
        <w:adjustRightInd/>
        <w:snapToGrid/>
        <w:spacing w:before="0" w:beforeLines="0" w:beforeAutospacing="0" w:after="0" w:afterLines="0" w:afterAutospacing="0" w:line="240" w:lineRule="auto"/>
        <w:ind w:right="0" w:rightChars="0"/>
        <w:jc w:val="left"/>
        <w:textAlignment w:val="auto"/>
        <w:outlineLvl w:val="9"/>
        <w:rPr>
          <w:rFonts w:hint="eastAsia"/>
          <w:color w:val="auto"/>
          <w:sz w:val="21"/>
          <w:szCs w:val="21"/>
        </w:rPr>
      </w:pPr>
      <w:r>
        <w:rPr>
          <w:rFonts w:hint="eastAsia" w:ascii="宋体" w:hAnsi="宋体" w:eastAsia="宋体" w:cs="宋体"/>
          <w:b/>
          <w:bCs/>
          <w:color w:val="auto"/>
          <w:sz w:val="21"/>
          <w:szCs w:val="21"/>
          <w:lang w:eastAsia="zh-CN"/>
        </w:rPr>
        <w:t>⑥</w:t>
      </w:r>
      <w:r>
        <w:rPr>
          <w:rFonts w:hint="eastAsia"/>
          <w:color w:val="auto"/>
          <w:sz w:val="21"/>
          <w:szCs w:val="21"/>
        </w:rPr>
        <w:t>外部性理论。庇古发挥了马歇尔的外部经济性理论，提出了内部经济性的内部不经济性、外部经济性和外部不经济性等概念。 </w:t>
      </w:r>
    </w:p>
    <w:p>
      <w:pPr>
        <w:keepNext w:val="0"/>
        <w:keepLines w:val="0"/>
        <w:pageBreakBefore w:val="0"/>
        <w:kinsoku/>
        <w:wordWrap/>
        <w:overflowPunct/>
        <w:topLinePunct w:val="0"/>
        <w:autoSpaceDE/>
        <w:bidi w:val="0"/>
        <w:adjustRightInd/>
        <w:snapToGrid/>
        <w:spacing w:before="0" w:beforeLines="0" w:beforeAutospacing="0" w:after="0" w:afterLines="0" w:afterAutospacing="0" w:line="240" w:lineRule="auto"/>
        <w:ind w:right="0" w:rightChars="0"/>
        <w:jc w:val="left"/>
        <w:textAlignment w:val="auto"/>
        <w:outlineLvl w:val="9"/>
        <w:rPr>
          <w:rFonts w:hint="eastAsia"/>
          <w:b/>
          <w:bCs/>
          <w:color w:val="auto"/>
          <w:sz w:val="21"/>
          <w:szCs w:val="21"/>
          <w:lang w:val="en-US" w:eastAsia="zh-CN"/>
        </w:rPr>
      </w:pPr>
      <w:r>
        <w:rPr>
          <w:rFonts w:hint="eastAsia"/>
          <w:b/>
          <w:bCs/>
          <w:color w:val="auto"/>
          <w:sz w:val="21"/>
          <w:szCs w:val="21"/>
          <w:lang w:val="en-US" w:eastAsia="zh-CN"/>
        </w:rPr>
        <w:t>特征：</w:t>
      </w:r>
    </w:p>
    <w:p>
      <w:pPr>
        <w:keepNext w:val="0"/>
        <w:keepLines w:val="0"/>
        <w:pageBreakBefore w:val="0"/>
        <w:numPr>
          <w:ilvl w:val="0"/>
          <w:numId w:val="0"/>
        </w:numPr>
        <w:kinsoku/>
        <w:wordWrap/>
        <w:overflowPunct/>
        <w:topLinePunct w:val="0"/>
        <w:autoSpaceDE/>
        <w:bidi w:val="0"/>
        <w:adjustRightInd/>
        <w:snapToGrid/>
        <w:spacing w:before="0" w:beforeLines="0" w:beforeAutospacing="0" w:after="0" w:afterLines="0" w:afterAutospacing="0" w:line="240" w:lineRule="auto"/>
        <w:ind w:right="0" w:rightChars="0"/>
        <w:jc w:val="left"/>
        <w:textAlignment w:val="auto"/>
        <w:outlineLvl w:val="9"/>
        <w:rPr>
          <w:rFonts w:hint="eastAsia"/>
          <w:color w:val="auto"/>
          <w:sz w:val="21"/>
          <w:szCs w:val="21"/>
        </w:rPr>
      </w:pPr>
      <w:r>
        <w:rPr>
          <w:rFonts w:hint="eastAsia" w:ascii="宋体" w:hAnsi="宋体" w:eastAsia="宋体" w:cs="宋体"/>
          <w:color w:val="auto"/>
          <w:sz w:val="21"/>
          <w:szCs w:val="21"/>
        </w:rPr>
        <w:t>①</w:t>
      </w:r>
      <w:r>
        <w:rPr>
          <w:rFonts w:hint="eastAsia"/>
          <w:color w:val="auto"/>
          <w:sz w:val="21"/>
          <w:szCs w:val="21"/>
        </w:rPr>
        <w:t>受所处时代盛行的道德哲学及社会价值观的影响，带有时代的烙印。 </w:t>
      </w:r>
    </w:p>
    <w:p>
      <w:pPr>
        <w:keepNext w:val="0"/>
        <w:keepLines w:val="0"/>
        <w:pageBreakBefore w:val="0"/>
        <w:numPr>
          <w:ilvl w:val="0"/>
          <w:numId w:val="0"/>
        </w:numPr>
        <w:kinsoku/>
        <w:wordWrap/>
        <w:overflowPunct/>
        <w:topLinePunct w:val="0"/>
        <w:autoSpaceDE/>
        <w:bidi w:val="0"/>
        <w:adjustRightInd/>
        <w:snapToGrid/>
        <w:spacing w:before="0" w:beforeLines="0" w:beforeAutospacing="0" w:after="0" w:afterLines="0" w:afterAutospacing="0" w:line="240" w:lineRule="auto"/>
        <w:ind w:right="0" w:rightChars="0"/>
        <w:jc w:val="left"/>
        <w:textAlignment w:val="auto"/>
        <w:outlineLvl w:val="9"/>
        <w:rPr>
          <w:rFonts w:hint="eastAsia"/>
          <w:color w:val="auto"/>
          <w:sz w:val="21"/>
          <w:szCs w:val="21"/>
        </w:rPr>
      </w:pPr>
      <w:r>
        <w:rPr>
          <w:rFonts w:hint="eastAsia" w:ascii="宋体" w:hAnsi="宋体" w:eastAsia="宋体" w:cs="宋体"/>
          <w:color w:val="auto"/>
          <w:sz w:val="21"/>
          <w:szCs w:val="21"/>
        </w:rPr>
        <w:t>②</w:t>
      </w:r>
      <w:r>
        <w:rPr>
          <w:rFonts w:hint="eastAsia"/>
          <w:color w:val="auto"/>
          <w:sz w:val="21"/>
          <w:szCs w:val="21"/>
        </w:rPr>
        <w:t>认为个人的福利及效用满足是可以衡量的</w:t>
      </w:r>
    </w:p>
    <w:p>
      <w:pPr>
        <w:keepNext w:val="0"/>
        <w:keepLines w:val="0"/>
        <w:pageBreakBefore w:val="0"/>
        <w:numPr>
          <w:ilvl w:val="0"/>
          <w:numId w:val="0"/>
        </w:numPr>
        <w:kinsoku/>
        <w:wordWrap/>
        <w:overflowPunct/>
        <w:topLinePunct w:val="0"/>
        <w:autoSpaceDE/>
        <w:bidi w:val="0"/>
        <w:adjustRightInd/>
        <w:snapToGrid/>
        <w:spacing w:before="0" w:beforeLines="0" w:beforeAutospacing="0" w:after="0" w:afterLines="0" w:afterAutospacing="0" w:line="240" w:lineRule="auto"/>
        <w:ind w:right="0" w:rightChars="0"/>
        <w:jc w:val="left"/>
        <w:textAlignment w:val="auto"/>
        <w:outlineLvl w:val="9"/>
        <w:rPr>
          <w:rFonts w:hint="eastAsia"/>
          <w:color w:val="auto"/>
          <w:sz w:val="21"/>
          <w:szCs w:val="21"/>
        </w:rPr>
      </w:pPr>
      <w:r>
        <w:rPr>
          <w:rFonts w:hint="eastAsia" w:ascii="宋体" w:hAnsi="宋体" w:eastAsia="宋体" w:cs="宋体"/>
          <w:color w:val="auto"/>
          <w:sz w:val="21"/>
          <w:szCs w:val="21"/>
        </w:rPr>
        <w:t>③</w:t>
      </w:r>
      <w:r>
        <w:rPr>
          <w:rFonts w:hint="eastAsia"/>
          <w:color w:val="auto"/>
          <w:sz w:val="21"/>
          <w:szCs w:val="21"/>
        </w:rPr>
        <w:t>把效用的内涵与个人主观感受联系在一起 </w:t>
      </w:r>
    </w:p>
    <w:p>
      <w:pPr>
        <w:pStyle w:val="11"/>
        <w:spacing w:line="300" w:lineRule="auto"/>
        <w:jc w:val="left"/>
        <w:rPr>
          <w:rFonts w:hint="eastAsia"/>
          <w:bCs/>
          <w:sz w:val="21"/>
          <w:szCs w:val="21"/>
        </w:rPr>
      </w:pPr>
      <w:r>
        <w:rPr>
          <w:rFonts w:hint="eastAsia" w:ascii="宋体" w:hAnsi="宋体" w:eastAsia="宋体" w:cs="宋体"/>
          <w:color w:val="auto"/>
          <w:sz w:val="21"/>
          <w:szCs w:val="21"/>
        </w:rPr>
        <w:t>④</w:t>
      </w:r>
      <w:r>
        <w:rPr>
          <w:rFonts w:hint="eastAsia"/>
          <w:bCs/>
          <w:sz w:val="21"/>
          <w:szCs w:val="21"/>
        </w:rPr>
        <w:t>以边际效用基数论或者边际效用序数论为基础，建立福利概念。</w:t>
      </w:r>
    </w:p>
    <w:p>
      <w:pPr>
        <w:keepNext w:val="0"/>
        <w:keepLines w:val="0"/>
        <w:pageBreakBefore w:val="0"/>
        <w:numPr>
          <w:ilvl w:val="0"/>
          <w:numId w:val="0"/>
        </w:numPr>
        <w:kinsoku/>
        <w:wordWrap/>
        <w:overflowPunct/>
        <w:topLinePunct w:val="0"/>
        <w:autoSpaceDE/>
        <w:bidi w:val="0"/>
        <w:adjustRightInd/>
        <w:snapToGrid/>
        <w:spacing w:before="0" w:beforeLines="0" w:beforeAutospacing="0" w:after="0" w:afterLines="0" w:afterAutospacing="0" w:line="240" w:lineRule="auto"/>
        <w:ind w:right="0" w:rightChars="0"/>
        <w:jc w:val="left"/>
        <w:textAlignment w:val="auto"/>
        <w:outlineLvl w:val="9"/>
        <w:rPr>
          <w:rFonts w:hint="eastAsia"/>
          <w:color w:val="auto"/>
          <w:sz w:val="21"/>
          <w:szCs w:val="21"/>
        </w:rPr>
      </w:pPr>
      <w:r>
        <w:rPr>
          <w:rFonts w:hint="eastAsia" w:ascii="宋体" w:hAnsi="宋体" w:eastAsia="宋体" w:cs="宋体"/>
          <w:color w:val="auto"/>
          <w:sz w:val="21"/>
          <w:szCs w:val="21"/>
        </w:rPr>
        <w:t>⑤</w:t>
      </w:r>
      <w:r>
        <w:rPr>
          <w:rFonts w:hint="eastAsia"/>
          <w:color w:val="auto"/>
          <w:sz w:val="21"/>
          <w:szCs w:val="21"/>
        </w:rPr>
        <w:t>主张收入平等 </w:t>
      </w:r>
    </w:p>
    <w:p>
      <w:pPr>
        <w:pStyle w:val="11"/>
        <w:spacing w:line="300" w:lineRule="auto"/>
        <w:jc w:val="left"/>
        <w:rPr>
          <w:rFonts w:hint="eastAsia"/>
          <w:bCs/>
          <w:sz w:val="21"/>
          <w:szCs w:val="21"/>
        </w:rPr>
      </w:pPr>
      <w:r>
        <w:rPr>
          <w:rFonts w:hint="eastAsia" w:ascii="宋体" w:hAnsi="宋体" w:eastAsia="宋体" w:cs="宋体"/>
          <w:bCs/>
          <w:sz w:val="21"/>
          <w:szCs w:val="21"/>
        </w:rPr>
        <w:t>⑥</w:t>
      </w:r>
      <w:r>
        <w:rPr>
          <w:rFonts w:hint="eastAsia"/>
          <w:bCs/>
          <w:sz w:val="21"/>
          <w:szCs w:val="21"/>
        </w:rPr>
        <w:t>以一定的价值判断作为出发点，根据已确定的社会目标、建立理论体系。</w:t>
      </w:r>
    </w:p>
    <w:p>
      <w:pPr>
        <w:pStyle w:val="11"/>
        <w:spacing w:line="300" w:lineRule="auto"/>
        <w:jc w:val="left"/>
        <w:rPr>
          <w:rFonts w:hint="eastAsia"/>
          <w:bCs/>
          <w:sz w:val="21"/>
          <w:szCs w:val="21"/>
        </w:rPr>
      </w:pPr>
      <w:r>
        <w:rPr>
          <w:rFonts w:hint="eastAsia" w:ascii="宋体" w:hAnsi="宋体" w:eastAsia="宋体" w:cs="宋体"/>
          <w:bCs/>
          <w:sz w:val="21"/>
          <w:szCs w:val="21"/>
        </w:rPr>
        <w:t>⑦</w:t>
      </w:r>
      <w:r>
        <w:rPr>
          <w:rFonts w:hint="eastAsia"/>
          <w:bCs/>
          <w:sz w:val="21"/>
          <w:szCs w:val="21"/>
        </w:rPr>
        <w:t>以社会目标和福利理论为依据，制定经济政策方案</w:t>
      </w:r>
    </w:p>
    <w:p>
      <w:pPr>
        <w:keepNext w:val="0"/>
        <w:keepLines w:val="0"/>
        <w:pageBreakBefore w:val="0"/>
        <w:numPr>
          <w:ilvl w:val="0"/>
          <w:numId w:val="0"/>
        </w:numPr>
        <w:kinsoku/>
        <w:wordWrap/>
        <w:overflowPunct/>
        <w:topLinePunct w:val="0"/>
        <w:autoSpaceDE/>
        <w:bidi w:val="0"/>
        <w:adjustRightInd/>
        <w:snapToGrid/>
        <w:spacing w:before="0" w:beforeLines="0" w:beforeAutospacing="0" w:after="0" w:afterLines="0" w:afterAutospacing="0" w:line="240" w:lineRule="auto"/>
        <w:ind w:right="0" w:rightChars="0"/>
        <w:jc w:val="left"/>
        <w:textAlignment w:val="auto"/>
        <w:outlineLvl w:val="9"/>
        <w:rPr>
          <w:rFonts w:hint="eastAsia"/>
          <w:color w:val="auto"/>
          <w:sz w:val="21"/>
          <w:szCs w:val="21"/>
          <w:lang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创艺简楷体">
    <w:altName w:val="黑体"/>
    <w:panose1 w:val="00000000000000000000"/>
    <w:charset w:val="86"/>
    <w:family w:val="auto"/>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B78821"/>
    <w:multiLevelType w:val="singleLevel"/>
    <w:tmpl w:val="2BB78821"/>
    <w:lvl w:ilvl="0" w:tentative="0">
      <w:start w:val="1"/>
      <w:numFmt w:val="decimal"/>
      <w:lvlText w:val="%1."/>
      <w:lvlJc w:val="left"/>
      <w:pPr>
        <w:ind w:left="425" w:hanging="425"/>
      </w:pPr>
      <w:rPr>
        <w:rFonts w:hint="default"/>
      </w:rPr>
    </w:lvl>
  </w:abstractNum>
  <w:abstractNum w:abstractNumId="1">
    <w:nsid w:val="690AEDD0"/>
    <w:multiLevelType w:val="singleLevel"/>
    <w:tmpl w:val="690AEDD0"/>
    <w:lvl w:ilvl="0" w:tentative="0">
      <w:start w:val="1"/>
      <w:numFmt w:val="decimal"/>
      <w:lvlText w:val="%1."/>
      <w:lvlJc w:val="left"/>
      <w:pPr>
        <w:ind w:left="425" w:hanging="425"/>
      </w:pPr>
      <w:rPr>
        <w:rFonts w:hint="default"/>
      </w:rPr>
    </w:lvl>
  </w:abstractNum>
  <w:abstractNum w:abstractNumId="2">
    <w:nsid w:val="6ED9123E"/>
    <w:multiLevelType w:val="singleLevel"/>
    <w:tmpl w:val="6ED9123E"/>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787E2F"/>
    <w:rsid w:val="081747C7"/>
    <w:rsid w:val="08C448A8"/>
    <w:rsid w:val="0DDC1F3B"/>
    <w:rsid w:val="0F0D4272"/>
    <w:rsid w:val="11F12955"/>
    <w:rsid w:val="15C0000E"/>
    <w:rsid w:val="1BCB3147"/>
    <w:rsid w:val="256A0546"/>
    <w:rsid w:val="2CA2259E"/>
    <w:rsid w:val="2CAB47CF"/>
    <w:rsid w:val="342002A0"/>
    <w:rsid w:val="3B360788"/>
    <w:rsid w:val="3DC6481B"/>
    <w:rsid w:val="521A6122"/>
    <w:rsid w:val="56D70B48"/>
    <w:rsid w:val="57842FCD"/>
    <w:rsid w:val="579549C0"/>
    <w:rsid w:val="5C963AF8"/>
    <w:rsid w:val="5F207DC4"/>
    <w:rsid w:val="64902C9E"/>
    <w:rsid w:val="67FE2BE1"/>
    <w:rsid w:val="73493920"/>
    <w:rsid w:val="7A787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24"/>
    </w:rPr>
  </w:style>
  <w:style w:type="paragraph" w:styleId="3">
    <w:name w:val="heading 3"/>
    <w:basedOn w:val="1"/>
    <w:next w:val="1"/>
    <w:semiHidden/>
    <w:unhideWhenUsed/>
    <w:qFormat/>
    <w:uiPriority w:val="0"/>
    <w:pPr>
      <w:keepNext/>
      <w:keepLines/>
      <w:spacing w:before="260" w:beforeLines="0" w:beforeAutospacing="0" w:after="260" w:afterLines="0" w:afterAutospacing="0" w:line="413" w:lineRule="auto"/>
      <w:outlineLvl w:val="2"/>
    </w:pPr>
    <w:rPr>
      <w:rFonts w:ascii="Times New Roman" w:hAnsi="Times New Roman" w:eastAsia="宋体"/>
      <w:b/>
      <w:kern w:val="2"/>
      <w:lang w:val="en-US" w:eastAsia="zh-CN" w:bidi="ar-SA"/>
    </w:rPr>
  </w:style>
  <w:style w:type="character" w:default="1" w:styleId="7">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4">
    <w:name w:val="footer"/>
    <w:basedOn w:val="1"/>
    <w:qFormat/>
    <w:uiPriority w:val="99"/>
    <w:pPr>
      <w:tabs>
        <w:tab w:val="center" w:pos="4153"/>
        <w:tab w:val="right" w:pos="8306"/>
      </w:tabs>
      <w:snapToGrid w:val="0"/>
      <w:jc w:val="left"/>
    </w:pPr>
    <w:rPr>
      <w:sz w:val="18"/>
    </w:rPr>
  </w:style>
  <w:style w:type="paragraph" w:styleId="5">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paragraph" w:customStyle="1" w:styleId="9">
    <w:name w:val="正文 New New New New New New New New New New New New New New New New New New New New New New New New New New New New New"/>
    <w:qFormat/>
    <w:uiPriority w:val="0"/>
    <w:pPr>
      <w:widowControl w:val="0"/>
      <w:jc w:val="both"/>
    </w:pPr>
    <w:rPr>
      <w:rFonts w:ascii="Times New Roman" w:hAnsi="Times New Roman" w:eastAsia="宋体" w:cstheme="minorBidi"/>
      <w:kern w:val="2"/>
      <w:sz w:val="21"/>
      <w:szCs w:val="24"/>
      <w:lang w:val="en-US" w:eastAsia="zh-CN" w:bidi="ar-SA"/>
    </w:rPr>
  </w:style>
  <w:style w:type="paragraph" w:customStyle="1" w:styleId="10">
    <w:name w:val="正文 New New New New"/>
    <w:qFormat/>
    <w:uiPriority w:val="0"/>
    <w:pPr>
      <w:widowControl w:val="0"/>
      <w:jc w:val="both"/>
    </w:pPr>
    <w:rPr>
      <w:rFonts w:ascii="Times New Roman" w:hAnsi="Times New Roman" w:eastAsia="宋体" w:cstheme="minorBidi"/>
      <w:kern w:val="2"/>
      <w:sz w:val="21"/>
      <w:szCs w:val="24"/>
      <w:lang w:val="en-US" w:eastAsia="zh-CN" w:bidi="ar-SA"/>
    </w:rPr>
  </w:style>
  <w:style w:type="paragraph" w:customStyle="1" w:styleId="11">
    <w:name w:val="正文 New New New New New New New New New New New New New New New New New New New New New New New New New"/>
    <w:qFormat/>
    <w:uiPriority w:val="0"/>
    <w:pPr>
      <w:widowControl w:val="0"/>
      <w:jc w:val="both"/>
    </w:pPr>
    <w:rPr>
      <w:rFonts w:ascii="Times New Roman" w:hAnsi="Times New Roman" w:eastAsia="宋体"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2020-11-24T14:20:00Z</dcterms:created>
  <dc:creator>叶子杨</dc:creator>
  <cp:lastModifiedBy>Administrator</cp:lastModifiedBy>
  <dcterms:modified xsi:type="dcterms:W3CDTF">2021-12-17T07:23:53Z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